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94b3c8b1fd12b4f55a7811a59c508219db428"/>
    <w:p>
      <w:pPr>
        <w:pStyle w:val="Heading3"/>
      </w:pPr>
      <w:r>
        <w:t xml:space="preserve">Новый путепровод с динамичной подсветкой пройдет через улицу Трофимова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rPr>
          <w:iCs/>
          <w:i/>
          <w:bCs/>
          <w:b/>
        </w:rPr>
        <w:t xml:space="preserve">31.01.2025. Новый путепровод построят в районе Южного Порта. Он пройдет через улицу Трофимова и 2-й Южнопортовый проезд, сообщил главный архитектор Москвы Сергей Кузнецов.</w:t>
      </w:r>
    </w:p>
    <w:p>
      <w:pPr>
        <w:pStyle w:val="BodyText"/>
      </w:pPr>
      <w:r>
        <w:t xml:space="preserve">По его словам, Москомархитектура уже согласовала проект будущего объекта. Длина сооружения с подпорными стенами составит порядка 700 метров.</w:t>
      </w:r>
    </w:p>
    <w:p>
      <w:pPr>
        <w:pStyle w:val="BodyText"/>
      </w:pPr>
      <w:r>
        <w:t xml:space="preserve">- В качестве ограждающих конструкций будут использоваться металлические решетчатые кассеты серебристого цвета. Опоры получат динамичную подсветку в виде горизонтальных насечек, – сказал Сергей Кузнецов.</w:t>
      </w:r>
    </w:p>
    <w:p>
      <w:pPr>
        <w:pStyle w:val="BodyText"/>
      </w:pPr>
      <w:r>
        <w:t xml:space="preserve">Для освещения опор планируется применить гибкие светодиодные светильники мощностью 10 Вт/м с холодной цветовой температурой. По всей длине сооружения разместят высотные фонари со схожими световыми элементами оформления.</w:t>
      </w:r>
    </w:p>
    <w:p>
      <w:pPr>
        <w:pStyle w:val="BodyText"/>
      </w:pPr>
      <w:r>
        <w:rPr>
          <w:iCs/>
          <w:i/>
        </w:rPr>
        <w:t xml:space="preserve">Рендер: путепровод через улицу Трофимова и 2-й Южнопортовый проезд оформят в стиле техно /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http://uzhnoport.mos.ru/presscenter/news/detail/12786325.html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786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786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2025-08-02T22:54:40Z</dcterms:created>
  <dcterms:modified xsi:type="dcterms:W3CDTF">2025-08-02T22:54:40Z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