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413b4a567cbd69e7875e029c98ec48c40e900b"/>
    <w:p>
      <w:pPr>
        <w:pStyle w:val="Heading3"/>
      </w:pPr>
      <w:r>
        <w:t xml:space="preserve">День Активного гражданина пройдет в Москве 23 мая</w:t>
      </w:r>
    </w:p>
    <w:p>
      <w:pPr>
        <w:pStyle w:val="FirstParagraph"/>
      </w:pPr>
      <w:r>
        <w:t xml:space="preserve">20.05.2015</w:t>
      </w:r>
    </w:p>
    <w:p>
      <w:pPr>
        <w:pStyle w:val="BodyText"/>
      </w:pPr>
      <w:r>
        <w:t xml:space="preserve">По сообщению агентства городских новостей «Москва», 23 мая в столице, проектом электронных референдумов правительства Москвы будет организован праздник - День Активного гражданина (информация пресс-службы проекта). В текущем году в проекте было проведено</w:t>
      </w:r>
      <w:r>
        <w:t xml:space="preserve"> </w:t>
      </w:r>
      <w:r>
        <w:rPr>
          <w:bCs/>
          <w:b/>
        </w:rPr>
        <w:t xml:space="preserve">более 580 голосований</w:t>
      </w:r>
      <w:r>
        <w:t xml:space="preserve">; за короткие сроки реализовано более</w:t>
      </w:r>
      <w:r>
        <w:t xml:space="preserve"> </w:t>
      </w:r>
      <w:r>
        <w:rPr>
          <w:bCs/>
          <w:b/>
        </w:rPr>
        <w:t xml:space="preserve">250 решений</w:t>
      </w:r>
      <w:r>
        <w:t xml:space="preserve"> </w:t>
      </w:r>
      <w:r>
        <w:t xml:space="preserve">по результатам прошедших референдумов. Свой первый День рождения проект хочет провести вместе со своими пользователями!</w:t>
      </w:r>
    </w:p>
    <w:p>
      <w:pPr>
        <w:pStyle w:val="BodyText"/>
      </w:pPr>
      <w:hyperlink r:id="rId20"/>
    </w:p>
    <w:p>
      <w:pPr>
        <w:pStyle w:val="BodyText"/>
      </w:pPr>
      <w:r>
        <w:drawing>
          <wp:inline>
            <wp:extent cx="3771900" cy="2857500"/>
            <wp:effectExtent b="0" l="0" r="0" t="0"/>
            <wp:docPr descr="" title="" id="22" name="Picture"/>
            <a:graphic>
              <a:graphicData uri="http://schemas.openxmlformats.org/drawingml/2006/picture">
                <pic:pic>
                  <pic:nvPicPr>
                    <pic:cNvPr descr="/mnt/u01/sites/uzhnoport.mos.ru/www/upload/medialibrary/7b6/den-aktivnogo-grazhdanina.jpg" id="23" name="Picture"/>
                    <pic:cNvPicPr>
                      <a:picLocks noChangeArrowheads="1" noChangeAspect="1"/>
                    </pic:cNvPicPr>
                  </pic:nvPicPr>
                  <pic:blipFill>
                    <a:blip r:embed="rId21"/>
                    <a:stretch>
                      <a:fillRect/>
                    </a:stretch>
                  </pic:blipFill>
                  <pic:spPr bwMode="auto">
                    <a:xfrm>
                      <a:off x="0" y="0"/>
                      <a:ext cx="3771900" cy="2857500"/>
                    </a:xfrm>
                    <a:prstGeom prst="rect">
                      <a:avLst/>
                    </a:prstGeom>
                    <a:noFill/>
                    <a:ln w="9525">
                      <a:noFill/>
                      <a:headEnd/>
                      <a:tailEnd/>
                    </a:ln>
                  </pic:spPr>
                </pic:pic>
              </a:graphicData>
            </a:graphic>
          </wp:inline>
        </w:drawing>
      </w:r>
    </w:p>
    <w:p>
      <w:pPr>
        <w:pStyle w:val="BodyText"/>
      </w:pPr>
      <w:r>
        <w:t xml:space="preserve"> Пресс-служба проекта сообщает: «Проект электронных референдумов правительства Москвы в честь своей первой годовщины организует для жителей праздник — День Активного гражданина. 23 мая на видеоэкранах по всей Москве будут транслироваться фотографии активных граждан, пешеходные зоны украсят цветочные инсталляции, а в парках будет организован бесплатный прокат спортинвентаря». Кроме того, пресс-службой было отмечено, что символом Дня Активного гражданина станут взявшиеся за руки люди, олицетворяющие единство в решении городских вопросов – в рамках праздничной акции, пользователи размещают в социальных сетях свои снимки, на которых они запечатлены в окружении родных и близких, лучшие фотографии планируется транслировать на видеоэкранах по всей Москве 23 мая (самые крупные фасады зданий для трансляции снимков – здание«Гидропроекта» на Соколе и несколько зданий на Новом Арбате).</w:t>
      </w:r>
    </w:p>
    <w:p>
      <w:pPr>
        <w:pStyle w:val="BodyText"/>
      </w:pPr>
      <w:r>
        <w:t xml:space="preserve">Пресс-служба проекта информирует, что каждый день с 13 по 23 мая 20 авторам наилучших фотографий представится возможность выиграть билеты в музей техники Apple, Бункер на Таганке, музей советских игровых автоматов, музей «Дом Булгакова», Московский планетарий, музей ретро-автомобилей, Московский зоопарк и другие культурные площадки столицы. В цветочных арт-объектах, которые появятся в День Активного гражданина в парках и пешеходных зонах столицы горожане смогут увидеть символику праздника. Также город будут украшать клумбы в стилистике проекта (на Садовом кольце, Олимпийском, Кутузовском и Ленинском проспектах и в других местах).</w:t>
      </w:r>
    </w:p>
    <w:p>
      <w:pPr>
        <w:pStyle w:val="BodyText"/>
      </w:pPr>
      <w:r>
        <w:t xml:space="preserve">В Парке Горького, Сокольниках, Северном Тушино, Измайловском, Таганском, Бабушкинском, Перовском, Филевском, Краснопресненском парках, на Поклонной горе, в Музеоне, Кузьминках, Усадьбе Воронцово, Парке имени 850-летия Москвы – появятся пункты бесплатного проката спортинвентаря.</w:t>
      </w:r>
    </w:p>
    <w:p>
      <w:pPr>
        <w:pStyle w:val="BodyText"/>
      </w:pPr>
      <w:r>
        <w:t xml:space="preserve">В открытом доступе появятся велосипеды, роликовые коньки, теннисные и бадминтонные ракетки, фрисби и многое другое – получить спортинвентарь будет возможно при предъявлении, любым членом семьи, установленное приложение «Активный гражданин» в своем мобильном устройстве. В большинстве парков прокат будет открыт с 10:00 до 22:00. Кроме того, около пунктов проката будут установлены инстаматы - с их помощью участники смогут распечатать свои фото из Instagram, поставив хэштеги #активныйгражданин, #годрешаемвместе.</w:t>
      </w:r>
    </w:p>
    <w:p>
      <w:pPr>
        <w:pStyle w:val="BodyText"/>
      </w:pPr>
      <w:r>
        <w:t xml:space="preserve">Подробная информация доступна на сайте «Активного гражданина»</w:t>
      </w:r>
      <w:r>
        <w:t xml:space="preserve"> </w:t>
      </w:r>
      <w:bookmarkStart w:id="24" w:name="X16397287c8c419cbc941f578e053ef579c8ee9e"/>
      <w:bookmarkEnd w:id="24"/>
      <w:r>
        <w:t xml:space="preserve"> </w:t>
      </w:r>
      <w:r>
        <w:t xml:space="preserve">-</w:t>
      </w:r>
      <w:r>
        <w:t xml:space="preserve"> </w:t>
      </w:r>
      <w:hyperlink r:id="rId25">
        <w:r>
          <w:rPr>
            <w:rStyle w:val="Hyperlink"/>
          </w:rPr>
          <w:t xml:space="preserve">http://ag.mos.ru/day</w:t>
        </w:r>
      </w:hyperlink>
      <w:r>
        <w:t xml:space="preserve">.</w:t>
      </w:r>
    </w:p>
    <w:p>
      <w:pPr>
        <w:pStyle w:val="BodyText"/>
      </w:pPr>
      <w:r>
        <w:t xml:space="preserve">Проект «Активный гражданин» стартовал в прошлом году по поручению Мэра Москвы Сергея Собянина. За год в нем зарегистрировалось более 1 млн. пользователей, проведено свыше 580 голосований, получено около 25 миллионов мнений. По итогам референдумов реализовано свыше 250 решений жителей. Так, создана база поиска неопознанных пациентов больниц, создано 25 народных парков, озеленено 900 дворов в рамках программы «Миллион деревьев», наложен запрет на продажу алкоэнергетиков, введено 9 новых автобусных маршрутов, обустроено 225 км. лыжных трасс и 10 км велодорожек, подключено видеонаблюдение в детских садах и приняты многие другие важные для москвичей решения.</w:t>
      </w:r>
    </w:p>
    <w:p>
      <w:pPr>
        <w:pStyle w:val="BodyText"/>
      </w:pPr>
      <w:r>
        <w:br/>
      </w:r>
    </w:p>
    <w:p>
      <w:pPr>
        <w:pStyle w:val="BodyText"/>
      </w:pPr>
      <w:r>
        <w:t xml:space="preserve">Адрес страницы:</w:t>
      </w:r>
      <w:r>
        <w:t xml:space="preserve"> </w:t>
      </w:r>
      <w:hyperlink r:id="rId26">
        <w:r>
          <w:rPr>
            <w:rStyle w:val="Hyperlink"/>
          </w:rPr>
          <w:t xml:space="preserve">http://uzhnoport.mos.ru/presscenter/news/detail/1877504.html</w:t>
        </w:r>
      </w:hyperlink>
    </w:p>
    <w:p>
      <w:pPr>
        <w:pStyle w:val="BodyText"/>
      </w:pPr>
      <w:hyperlink r:id="rId27">
        <w:r>
          <w:rPr>
            <w:rStyle w:val="Hyperlink"/>
          </w:rPr>
          <w:t xml:space="preserve">Управа Южнопортового района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ag.mos.ru/day" TargetMode="External" /><Relationship Type="http://schemas.openxmlformats.org/officeDocument/2006/relationships/hyperlink" Id="rId20" Target="http://ag.mos.ru/day?utm_source=AG_day&amp;utm_medium=popup&amp;utm_campaign=ag" TargetMode="External" /><Relationship Type="http://schemas.openxmlformats.org/officeDocument/2006/relationships/hyperlink" Id="rId27" Target="http://uzhnoport.mos.ru" TargetMode="External" /><Relationship Type="http://schemas.openxmlformats.org/officeDocument/2006/relationships/hyperlink" Id="rId26" Target="http://uzhnoport.mos.ru/presscenter/news/detail/1877504.html" TargetMode="External" /></Relationships>
</file>

<file path=word/_rels/footnotes.xml.rels><?xml version="1.0" encoding="UTF-8"?><Relationships xmlns="http://schemas.openxmlformats.org/package/2006/relationships"><Relationship Type="http://schemas.openxmlformats.org/officeDocument/2006/relationships/hyperlink" Id="rId25" Target="http://ag.mos.ru/day" TargetMode="External" /><Relationship Type="http://schemas.openxmlformats.org/officeDocument/2006/relationships/hyperlink" Id="rId20" Target="http://ag.mos.ru/day?utm_source=AG_day&amp;utm_medium=popup&amp;utm_campaign=ag" TargetMode="External" /><Relationship Type="http://schemas.openxmlformats.org/officeDocument/2006/relationships/hyperlink" Id="rId27" Target="http://uzhnoport.mos.ru" TargetMode="External" /><Relationship Type="http://schemas.openxmlformats.org/officeDocument/2006/relationships/hyperlink" Id="rId26" Target="http://uzhnoport.mos.ru/presscenter/news/detail/18775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2023-08-01T08:30:59Z</dcterms:created>
  <dcterms:modified xsi:type="dcterms:W3CDTF">2023-08-01T08:30:59Z</dcterms:modified>
</cp:coreProperties>
</file>

<file path=docProps/custom.xml><?xml version="1.0" encoding="utf-8"?>
<Properties xmlns="http://schemas.openxmlformats.org/officeDocument/2006/custom-properties" xmlns:vt="http://schemas.openxmlformats.org/officeDocument/2006/docPropsVTypes"/>
</file>