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47040bd8a7e15d6c7ac372859bb2502b17c586"/>
    <w:p>
      <w:pPr>
        <w:pStyle w:val="Heading3"/>
      </w:pPr>
      <w:r>
        <w:t xml:space="preserve">Собянин: Столичное школьное образование вышло на качественно новый уровень</w:t>
      </w:r>
    </w:p>
    <w:p>
      <w:pPr>
        <w:pStyle w:val="FirstParagraph"/>
      </w:pPr>
      <w:r>
        <w:t xml:space="preserve">18.05.2016</w:t>
      </w:r>
    </w:p>
    <w:p>
      <w:pPr>
        <w:pStyle w:val="BodyText"/>
      </w:pPr>
      <w:r>
        <w:rPr>
          <w:iCs/>
          <w:i/>
          <w:bCs/>
          <w:b/>
        </w:rPr>
        <w:t xml:space="preserve">Глава Москвы Сергей Собянин поздравил победителей конкурса «Учитель года Москвы - 2016». Торжественное мероприятие поданному поводу прошло в здании мэрии столицы.</w:t>
      </w:r>
    </w:p>
    <w:p>
      <w:pPr>
        <w:pStyle w:val="BodyText"/>
      </w:pPr>
      <w:r>
        <w:t xml:space="preserve">Глава Москвы отметил огромный вклад столичных учителей в модернизацию системы образования города, а также Собянин поговорил и о реформе образования, проведенной в Москве накануне.</w:t>
      </w:r>
    </w:p>
    <w:p>
      <w:pPr>
        <w:pStyle w:val="BodyText"/>
      </w:pPr>
      <w:r>
        <w:t xml:space="preserve">- Мы, задумывая реформу образования в Москве, понимали, с каким трудностями мы столкнемся, но, тем не менее, сознательно на это шли, понимая, что без изменений в сфере образования, без поднятия уровня знаний, качества знаний мы в этом мире конкурентными не будем, а будем наоборот деградировать, снижая уровень знаний и уровень наших выпускников, соответственно в дальнейшем уровень города и страны, - подчеркнул глава Москвы Собянин.</w:t>
      </w:r>
    </w:p>
    <w:p>
      <w:pPr>
        <w:pStyle w:val="BodyText"/>
      </w:pPr>
      <w:r>
        <w:t xml:space="preserve">Как отмечает градоначальник, уровень образования, который получают школьники столицы, не только самый высокий в стране, но и в целом вышел на иной уровень.</w:t>
      </w:r>
    </w:p>
    <w:p>
      <w:pPr>
        <w:pStyle w:val="BodyText"/>
      </w:pPr>
      <w:r>
        <w:t xml:space="preserve">Столичный мэр считает, что система столичного школьного образования не только остается лучшей в стране, но и вышло в результате проведенных реформ на качественно новый уровень, и во многом соответствует лучшим мировым стандартам.</w:t>
      </w:r>
    </w:p>
    <w:p>
      <w:pPr>
        <w:pStyle w:val="BodyText"/>
      </w:pPr>
      <w:r>
        <w:t xml:space="preserve">Глава департамента образования Москвы Исаак Калина в свою очередь сообщил, что в конкурсе принимали участие 9 тыс. педагогов. «Было 9 тыс. участников. Из них по результатам метапредметной олимпиады были отобраны 100 с небольшим самых лучших. Они были приглашены на очный этап. Затем были отобраны 30 человек», - сказал И.Калина.</w:t>
      </w:r>
    </w:p>
    <w:p>
      <w:pPr>
        <w:pStyle w:val="BodyText"/>
      </w:pPr>
      <w:r>
        <w:t xml:space="preserve">Мэр Москвы также рассказал, что в результате реформирования системы образования в городе удалось ликвидировать очереди в школах Москвы. «В течение года эта система позволила ликвидировать все очереди в московские школы. Их не должны было быть, но они возникали», - сказал мэр.</w:t>
      </w:r>
    </w:p>
    <w:p>
      <w:pPr>
        <w:pStyle w:val="BodyText"/>
      </w:pPr>
      <w:r>
        <w:t xml:space="preserve">Кроме этого, во встрече также принял участие председатель Большого жюри конкурса "Учитель года Москвы", председатель Высшей аттестационной комиссии Министерства образования и науки России, ректор Российского университета дружбы народов Владимир Филиппов.</w:t>
      </w:r>
    </w:p>
    <w:p>
      <w:pPr>
        <w:pStyle w:val="BodyText"/>
      </w:pPr>
      <w:r>
        <w:t xml:space="preserve">Далее напомним, что московский городской профессиональный конкурс «Учитель года Москвы» проводится с 1991 г. и ставит своей целью выявление, поддержку и поощрение талантливых педагогов, обладающих глубокими профессиональными знаниями, высокой культурой, широким мышлением и творческим потенциалом.</w:t>
      </w:r>
    </w:p>
    <w:p>
      <w:pPr>
        <w:pStyle w:val="BodyText"/>
      </w:pPr>
      <w:r>
        <w:t xml:space="preserve">Победитель конкурса представит Москву на Всероссийском конкурсе «Учитель года России», который состоится в сентябре-октябре 2016 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http://uzhnoport.mos.ru/presscenter/news/detail/2968446.html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29684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29684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2025-03-12T07:11:17Z</dcterms:created>
  <dcterms:modified xsi:type="dcterms:W3CDTF">2025-03-12T07:11:17Z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