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906f6aaf4b5c04130715ae353138ff5f52d9a"/>
    <w:p>
      <w:pPr>
        <w:pStyle w:val="Heading3"/>
      </w:pPr>
      <w:r>
        <w:t xml:space="preserve">Сосредоточиться на реструктуризации задолженности за ЖКУ призвал префект ЮВАО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t xml:space="preserve">Сосредоточиться на реструктуризации долгов за ЖКУ в ходе прошедшего заседания коллегии префектуры ЮВАО призвал префект округа Андрей Цыбин. Он отметил, что заинтересованность районов ЮВАО в работе по взысканию задолженностей необходимо поддерживать. Однако важно не столько количество поданных исков, сколько их качество.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юго-востоке столицы соответствующая работа ведется по всем направлениям. Среди мер, применяемых к должникам: звонки с напоминанием о задолженности, посещение неплательщиков и вывешивание в подъезде «черных списков» с их фамилиями. Если все эти процедуры не дают результата, то сотрудники жилищно-коммунальных служб ограничивают неплательщикам пользование ЖКУ. В случае если долг серьезно вырос, жильцам предложат его реструктуризацию. Следующим шагом является обращение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районы Южнопортовый, Рязанский и Капотня ведут наиболее эффективную судебную работу в округе.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http://uzhnoport.mos.ru/presscenter/news/detail/3903387.html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903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903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2025-04-04T02:42:36Z</dcterms:created>
  <dcterms:modified xsi:type="dcterms:W3CDTF">2025-04-04T02:42:36Z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