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58fe2c8d9fef6250ce693fcc7920389da5f1e"/>
    <w:p>
      <w:pPr>
        <w:pStyle w:val="Heading3"/>
      </w:pPr>
      <w:r>
        <w:t xml:space="preserve">В школе Южнопортового открылся Зал Памяти и Славы подразделения антитеррора «Альфа»</w:t>
      </w:r>
    </w:p>
    <w:p>
      <w:pPr>
        <w:pStyle w:val="FirstParagraph"/>
      </w:pPr>
      <w:r>
        <w:t xml:space="preserve">29.12.2016</w:t>
      </w:r>
    </w:p>
    <w:p>
      <w:pPr>
        <w:pStyle w:val="BodyText"/>
      </w:pPr>
      <w:r>
        <w:t xml:space="preserve">Зал Памяти и Славы подразделения антитеррора «Альфа» открылся в школе № 2129 имени Героя Советского Союза П. И. Романова района Южнопортовый. Об этом сообщили в администрации образовательного учреждения.</w:t>
      </w:r>
    </w:p>
    <w:p>
      <w:pPr>
        <w:pStyle w:val="BodyText"/>
      </w:pPr>
      <w:r>
        <w:t xml:space="preserve">На церемонии открытия присутствовали почетные гости, действующие сотрудники Группы «А» Центра специального назначения ФСБ России, делегации обучающихся всех школьных отделений, а также кадеты, показавшие лучшие результаты в учебе и внеурочной деятельности.</w:t>
      </w:r>
    </w:p>
    <w:p>
      <w:pPr>
        <w:pStyle w:val="BodyText"/>
      </w:pPr>
      <w:r>
        <w:t xml:space="preserve">Открыли Зал Славы президент Международной ассоциации ветеранов Группы «А» Центра специального назначения ФСБ России Сергей Гончаров и Нина Зудина, жена капитана Геннадия Зудина, кавалера ордена Красного Знамени.</w:t>
      </w:r>
    </w:p>
    <w:p>
      <w:pPr>
        <w:pStyle w:val="BodyText"/>
      </w:pPr>
      <w:r>
        <w:t xml:space="preserve">— Открытие Зала Памяти и Славы стало возможным при большой поддержке партнерской ветеранской организации — Международной ассоциации ветеранов подразделения антитеррора «Альфа». Администрация школы выражает благодарность совету ассоциации за предоставленные материалы и неоценимую консультационную помощь. Искренние слова благодарности хочется сказать и сотрудникам школы, внесшим посильный личный вклад в общее дело, — отметили в администрации образовательного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http://uzhnoport.mos.ru/presscenter/news/detail/4560761.html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5607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5607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2025-05-21T00:10:57Z</dcterms:created>
  <dcterms:modified xsi:type="dcterms:W3CDTF">2025-05-21T00:10:57Z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