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91c72cd916226e6cd537dec1d83876bcdd318"/>
    <w:p>
      <w:pPr>
        <w:pStyle w:val="Heading3"/>
      </w:pPr>
      <w:r>
        <w:t xml:space="preserve">Общественное обсуждение по проекту межевания (корректировка) территории части квартала района Южнопортовый, ограниченного улицей Велозаводской, 1-й улицей Машиностроения, улицей Шарикоподшипниковской, 2-й улицей Машиностроения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rPr>
          <w:bCs/>
          <w:b/>
        </w:rPr>
        <w:t xml:space="preserve">Уважаемые жители Южнопортового района!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u w:val="single"/>
          <w:bCs/>
          <w:b/>
        </w:rPr>
        <w:t xml:space="preserve">С 01.12.2021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межевания (корректировка) территории части квартала района Южнопортовый, ограниченного улицей Велозаводской, 1-й улицей Машиностроения, улицей Шарикоподшипниковской, 2-й улицей Машиностроения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межевания (корректировка) территории части квартала района Южнопортовый, ограниченного улицей Велозаводской, 1-й улицей Машиностроения, улицей Шарикоподшипниковской, 2-й улицей Машиностроения - </w:t>
      </w:r>
      <w:r>
        <w:t xml:space="preserve"> </w:t>
      </w:r>
      <w:r>
        <w:rPr>
          <w:bCs/>
          <w:b/>
        </w:rPr>
        <w:t xml:space="preserve">проводятся в пределах территории границ Южнопортового района.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Проект межевания территории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Экспозиция проекта открыта с 08:00 01.12.2021 по 23:59 14.12.2021 на официальном сайте.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 № 448-ПП) имеют право внести предложения и замечания, касающиеся данного проекта.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http://uzhnoport.mos.ru/presscenter/true/detail/10415247.html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stepankinra/Downloads/%20http:/ag.mos.ru" TargetMode="Externa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true/detail/10415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stepankinra/Downloads/%20http:/ag.mos.ru" TargetMode="Externa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true/detail/10415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2025-04-04T02:18:50Z</dcterms:created>
  <dcterms:modified xsi:type="dcterms:W3CDTF">2025-04-04T02:18:50Z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