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учебно-консультационный-пункт-по-го-и-чс"/>
    <w:p>
      <w:pPr>
        <w:pStyle w:val="Heading3"/>
      </w:pPr>
      <w:r>
        <w:t xml:space="preserve">Учебно-консультационный пункт по ГО и ЧС</w:t>
      </w:r>
    </w:p>
    <w:p>
      <w:pPr>
        <w:pStyle w:val="FirstParagraph"/>
      </w:pPr>
      <w:r>
        <w:t xml:space="preserve">01.02.2023</w:t>
      </w:r>
    </w:p>
    <w:p>
      <w:pPr>
        <w:pStyle w:val="BodyText"/>
      </w:pPr>
      <w:r>
        <w:t xml:space="preserve">Уважаемые жители района Южнопортовый!</w:t>
      </w:r>
    </w:p>
    <w:p>
      <w:pPr>
        <w:pStyle w:val="BodyText"/>
      </w:pPr>
      <w:r>
        <w:t xml:space="preserve">В Южнопортовом районе города Москвы на базе ГБУ «Жилищник района Южнопортовый» создан и функционирует Учебно-консультационный пункт по ГО и ЧС (УКП по ГО и ЧС) по адресу:</w:t>
      </w:r>
    </w:p>
    <w:p>
      <w:pPr>
        <w:pStyle w:val="BodyText"/>
      </w:pPr>
      <w:r>
        <w:t xml:space="preserve">Шарикоподшипниковская ул., дом 24.</w:t>
      </w:r>
    </w:p>
    <w:p>
      <w:pPr>
        <w:pStyle w:val="BodyText"/>
      </w:pPr>
      <w:r>
        <w:t xml:space="preserve">ЧАСЫ ПРИЕМА НАСЕЛЕНИЯ:</w:t>
      </w:r>
    </w:p>
    <w:p>
      <w:pPr>
        <w:pStyle w:val="BodyText"/>
      </w:pPr>
      <w:r>
        <w:t xml:space="preserve">вторник и четверг</w:t>
      </w:r>
      <w:r>
        <w:br/>
      </w:r>
      <w:r>
        <w:t xml:space="preserve">с 15.00 до 17.00</w:t>
      </w:r>
    </w:p>
    <w:p>
      <w:pPr>
        <w:pStyle w:val="BodyText"/>
      </w:pPr>
      <w:r>
        <w:t xml:space="preserve">УКП по ГО и ЧС — специально оборудованное помещение, предназначенное для проведения мероприятий по консультированию</w:t>
      </w:r>
      <w:r>
        <w:br/>
      </w:r>
      <w:r>
        <w:t xml:space="preserve">и подготовке по месту жительства населения, не занятого в производстве и сфере обслуживания (неработающее население), а также других категорий населения по вопросам ГО, действий при угрозе и возникновении чрезвычайных ситуаций и военных конфликтов, оказания консультационных услуг и информационно-справочного обеспечения населения в области ГО и защиты от ЧС, а также пожарной безопасности и безопасности людей</w:t>
      </w:r>
      <w:r>
        <w:br/>
      </w:r>
      <w:r>
        <w:t xml:space="preserve">на водных объектах.</w:t>
      </w:r>
    </w:p>
    <w:p>
      <w:pPr>
        <w:pStyle w:val="BodyText"/>
      </w:pPr>
      <w:r>
        <w:t xml:space="preserve">Цель: Повышение морально- психологического состояния граждан, выработка умения правильно оценивать складывающуюся обстановку для принятия разумных и адекватных действий, воспитание у них чувства высокой ответственности за свою подготовку и подготовку своей семьи к защите</w:t>
      </w:r>
      <w:r>
        <w:br/>
      </w:r>
      <w:r>
        <w:t xml:space="preserve">от опасных явлений и действий в условиях чрезвычайных ситуаций различного характера.</w:t>
      </w:r>
    </w:p>
    <w:p>
      <w:pPr>
        <w:pStyle w:val="BodyText"/>
      </w:pPr>
      <w:r>
        <w:t xml:space="preserve">Основные задачи УКП по ГО и ЧС:</w:t>
      </w:r>
    </w:p>
    <w:p>
      <w:pPr>
        <w:numPr>
          <w:ilvl w:val="0"/>
          <w:numId w:val="1001"/>
        </w:numPr>
        <w:pStyle w:val="Compact"/>
      </w:pPr>
      <w:r>
        <w:t xml:space="preserve">доведение до населения положений федеральных законов, нормативных правовых актов Правительства Российской Федерации, МЧС России, города Москвы и местных органов власти в области ГО, защиты от ЧС, пожарной безопасности и безопасности на водных объектах;</w:t>
      </w:r>
    </w:p>
    <w:p>
      <w:pPr>
        <w:numPr>
          <w:ilvl w:val="0"/>
          <w:numId w:val="1001"/>
        </w:numPr>
        <w:pStyle w:val="Compact"/>
      </w:pPr>
      <w:r>
        <w:t xml:space="preserve">консультирование населения по вопросам ГО и действий в ЧС природного и техногенного характера, с учетом опасностей и угроз, характерных</w:t>
      </w:r>
      <w:r>
        <w:br/>
      </w:r>
      <w:r>
        <w:t xml:space="preserve">для конкретных мест проживания, а также по мерам пожарной безопасности;</w:t>
      </w:r>
    </w:p>
    <w:p>
      <w:pPr>
        <w:numPr>
          <w:ilvl w:val="0"/>
          <w:numId w:val="1001"/>
        </w:numPr>
        <w:pStyle w:val="Compact"/>
      </w:pPr>
      <w:r>
        <w:t xml:space="preserve">ознакомление населения с действующей системой оповещения об опасностях, возникающих при ведении военных действий или вследствие этих действий, а также об угрозе террористического акта, возникновении техногенной аварии, катастрофы, пожара или стихийного бедствия;</w:t>
      </w:r>
    </w:p>
    <w:p>
      <w:pPr>
        <w:numPr>
          <w:ilvl w:val="0"/>
          <w:numId w:val="1001"/>
        </w:numPr>
        <w:pStyle w:val="Compact"/>
      </w:pPr>
      <w:r>
        <w:t xml:space="preserve">обучение населения правильным действиям по сигналу «ВНИМАНИЕ ВСЕМ!» и другим сигналам оповещения;</w:t>
      </w:r>
    </w:p>
    <w:p>
      <w:pPr>
        <w:numPr>
          <w:ilvl w:val="0"/>
          <w:numId w:val="1001"/>
        </w:numPr>
        <w:pStyle w:val="Compact"/>
      </w:pPr>
      <w:r>
        <w:t xml:space="preserve">информирование населения о возможных факторах воздействия потенциально опасных объектов, расположенных на территории района и прилегающих к нему территориях;</w:t>
      </w:r>
    </w:p>
    <w:p>
      <w:pPr>
        <w:numPr>
          <w:ilvl w:val="0"/>
          <w:numId w:val="1001"/>
        </w:numPr>
        <w:pStyle w:val="Compact"/>
      </w:pPr>
      <w:r>
        <w:t xml:space="preserve">обучение правилам поведения в условиях ЧС мирного, военного времени и при пожарах, приемам оказания само- и взаимопомощи пострадавшим;</w:t>
      </w:r>
    </w:p>
    <w:p>
      <w:pPr>
        <w:numPr>
          <w:ilvl w:val="0"/>
          <w:numId w:val="1001"/>
        </w:numPr>
        <w:pStyle w:val="Compact"/>
      </w:pPr>
      <w:r>
        <w:t xml:space="preserve">ознакомление населения с опасностями, возникающими при ведении военных действий или вследствие этих действий, с основными способами защиты от ЧС, порядком укрытия в защитных сооружениях;</w:t>
      </w:r>
    </w:p>
    <w:p>
      <w:pPr>
        <w:numPr>
          <w:ilvl w:val="0"/>
          <w:numId w:val="1001"/>
        </w:numPr>
        <w:pStyle w:val="Compact"/>
      </w:pPr>
      <w:r>
        <w:t xml:space="preserve">ознакомление населения с мерами безопасности в быту и в повседневной деятельности, при локальных авариях, пожарах, обострении социальной</w:t>
      </w:r>
      <w:r>
        <w:br/>
      </w:r>
      <w:r>
        <w:t xml:space="preserve">и криминогенной обстановки, угрозе возникновения террористических актов;</w:t>
      </w:r>
    </w:p>
    <w:p>
      <w:pPr>
        <w:numPr>
          <w:ilvl w:val="0"/>
          <w:numId w:val="1001"/>
        </w:numPr>
        <w:pStyle w:val="Compact"/>
      </w:pPr>
      <w:r>
        <w:t xml:space="preserve">доведение до посетителей местонахождения пунктов временного размещения, пунктов выдачи средств индивидуальной защиты (далее — СИЗ) и порядка их получения, обучение правилам пользования ими.</w:t>
      </w:r>
    </w:p>
    <w:p>
      <w:pPr>
        <w:pStyle w:val="BlockText"/>
      </w:pPr>
      <w:r>
        <w:t xml:space="preserve">Примечание: Для граждан, желающих заниматься самостоятельно, на пункте имеются нормативные правовые и руководящие документы, достаточное количество памяток, инструкций и другой литературы.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http://uzhnoport.mos.ru/presscenter/true/detail/11380545.html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Южнопортового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zhnoport.mos.ru" TargetMode="External" /><Relationship Type="http://schemas.openxmlformats.org/officeDocument/2006/relationships/hyperlink" Id="rId20" Target="http://uzhnoport.mos.ru/presscenter/true/detail/1138054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zhnoport.mos.ru" TargetMode="External" /><Relationship Type="http://schemas.openxmlformats.org/officeDocument/2006/relationships/hyperlink" Id="rId20" Target="http://uzhnoport.mos.ru/presscenter/true/detail/1138054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2025-08-06T01:32:53Z</dcterms:created>
  <dcterms:modified xsi:type="dcterms:W3CDTF">2025-08-06T01:32:53Z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