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торожно-клещи"/>
    <w:p>
      <w:pPr>
        <w:pStyle w:val="Heading3"/>
      </w:pPr>
      <w:r>
        <w:t xml:space="preserve">Осторожно, клещи!</w:t>
      </w:r>
    </w:p>
    <w:p>
      <w:pPr>
        <w:pStyle w:val="FirstParagraph"/>
      </w:pPr>
      <w:r>
        <w:t xml:space="preserve">26.06.2017</w:t>
      </w:r>
    </w:p>
    <w:p>
      <w:pPr>
        <w:pStyle w:val="BodyText"/>
      </w:pPr>
      <w:r>
        <w:drawing>
          <wp:inline>
            <wp:extent cx="5334000" cy="30767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3ff/kleshch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6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повышением температуры воздуха активность клещей неизменно растёт. По утверждению специалистов жертвами насекомых чаще всего становятся именно жители крупных городов, у которых отсутствует природная защита против этих заболеваний. Укусы не только болезненны и неприятны, но и очень опасны, а список заболеваний, передающихся ими, расширяется с каждым годом. С безболезненным укусом заражённого клеща в организм человека может попасть вирус клещевого энцефалита — тяжёлого и опасного заболевания, которое чревато пожизненными осложнениями — параличами, подёргиваниями отдельных мышц, быстрой утомляемостью.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http://uzhnoport.mos.ru/presscenter/true/detail/6302838.html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6302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6302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2023-10-09T20:36:03Z</dcterms:created>
  <dcterms:modified xsi:type="dcterms:W3CDTF">2023-10-09T20:36:03Z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