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3fbf413dd6687120355657ea8203e380dba43"/>
    <w:p>
      <w:pPr>
        <w:pStyle w:val="Heading3"/>
      </w:pPr>
      <w:r>
        <w:t xml:space="preserve">Как погасить долги за жилищно-коммунальные услуги в рассрочку</w:t>
      </w:r>
    </w:p>
    <w:p>
      <w:pPr>
        <w:pStyle w:val="FirstParagraph"/>
      </w:pPr>
      <w:r>
        <w:t xml:space="preserve">28.11.2017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http://uzhnoport.mos.ru/presscenter/true/detail/7002229.html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002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002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2025-04-04T02:31:56Z</dcterms:created>
  <dcterms:modified xsi:type="dcterms:W3CDTF">2025-04-04T02:31:56Z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