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473949f7bd66630757d073768362efc09a233"/>
    <w:p>
      <w:pPr>
        <w:pStyle w:val="Heading3"/>
      </w:pPr>
      <w:r>
        <w:t xml:space="preserve">13 ноября 2018 года сотрудники ГБУ «Жилищник района Южнопортовый» совместно с судебными приставами по ЮВАО провели рейд по исполнительным производствам о взыскании задолженности по коммунальным платежам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t xml:space="preserve">13 ноября 2018 года сотрудники ГБУ «Жилищник района Южнопортовый» совместно с судебными приставами по ЮВАО провели регулярный рейд по исполнительным производствам о взыскании задолженности по коммунальным платежам.</w:t>
      </w:r>
    </w:p>
    <w:p>
      <w:pPr>
        <w:pStyle w:val="BodyText"/>
      </w:pPr>
      <w:r>
        <w:t xml:space="preserve">Был произведен обход должников проживающих по адресам на ул. 5-я Кожуховская. Злостные неплательщики, проживающие в домах по ул. 5-я Кожуховская, д.32, корп.1, д.34, корп.1, д. 21 получили требования об исполнении решений судов и предупреждения, что в случае неисполнения решения суда службой судебных приставов будет наложен арест на имущество должников, в перечень имущества подлежащего аресту вошли предметы мебели и техники находящиеся в квартире, личный автотранспорт и дачи принадлежащие должникам.</w:t>
      </w:r>
    </w:p>
    <w:p>
      <w:pPr>
        <w:pStyle w:val="BodyText"/>
      </w:pPr>
      <w:r>
        <w:t xml:space="preserve">Подобные рейды ГБУ «Жилищник района Южнопортовый» планирует проводить еженедельно в рамках работы по снижению задолженности населения за ЖКУ.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http://uzhnoport.mos.ru/presscenter/true/detail/7699649.html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699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699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2025-04-04T02:32:37Z</dcterms:created>
  <dcterms:modified xsi:type="dcterms:W3CDTF">2025-04-04T02:32:37Z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