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01f7c7a9518b3b377f952c73ba2ed89cde1db7"/>
    <w:p>
      <w:pPr>
        <w:pStyle w:val="Heading3"/>
      </w:pPr>
      <w:r>
        <w:t xml:space="preserve">Совещание с руководителями предприятий торговли и питания</w:t>
      </w:r>
    </w:p>
    <w:p>
      <w:pPr>
        <w:pStyle w:val="FirstParagraph"/>
      </w:pPr>
      <w:r>
        <w:t xml:space="preserve">12.12.2019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zhnoport.mos.ru/www/upload/medialibrary/219/6ec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конференц-зале Московского университета связи и информатики под руководством заместителя префекта Юго-Восточного административного округа города Москвы по вопросам потребительского рынка и услуг</w:t>
      </w:r>
      <w:r>
        <w:t xml:space="preserve"> </w:t>
      </w:r>
      <w:hyperlink r:id="rId23">
        <w:r>
          <w:rPr>
            <w:rStyle w:val="Hyperlink"/>
          </w:rPr>
          <w:t xml:space="preserve">Мотякина Пётра Анатольевич</w:t>
        </w:r>
      </w:hyperlink>
      <w:r>
        <w:t xml:space="preserve">а проведено совещание с руководителями предприятий торговли и питания.</w:t>
      </w:r>
    </w:p>
    <w:p>
      <w:pPr>
        <w:pStyle w:val="BodyText"/>
      </w:pPr>
      <w:r>
        <w:t xml:space="preserve">На данном совещании рассматривались вопросы: об оформлении «Паспорта безопасности объекта», а также об обеспечении антитеррористической и пожарной безопасности на предприятиях торговли и питания в дни подготовки и проведения предпраздничных и праздничных мероприятий, посвященных встрече Нового 2020 года и Рождества Христова.</w:t>
      </w:r>
    </w:p>
    <w:p>
      <w:pPr>
        <w:pStyle w:val="BodyText"/>
      </w:pPr>
      <w:r>
        <w:t xml:space="preserve">Участники совещания активно приняли участие в обсуждении данной тематики, задавали вопросы и получали на них соответствующие ответы. Совещание прошло в виде живого диалога и обмена мнениями.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http://uzhnoport.mos.ru/presscenter/true/detail/8561161.html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zhnoport.mos.ru" TargetMode="External" /><Relationship Type="http://schemas.openxmlformats.org/officeDocument/2006/relationships/hyperlink" Id="rId24" Target="http://uzhnoport.mos.ru/presscenter/true/detail/8561161.html" TargetMode="External" /><Relationship Type="http://schemas.openxmlformats.org/officeDocument/2006/relationships/hyperlink" Id="rId23" Target="https://uvao.mos.ru/about/staff/motyakin_petr_anatolievich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zhnoport.mos.ru" TargetMode="External" /><Relationship Type="http://schemas.openxmlformats.org/officeDocument/2006/relationships/hyperlink" Id="rId24" Target="http://uzhnoport.mos.ru/presscenter/true/detail/8561161.html" TargetMode="External" /><Relationship Type="http://schemas.openxmlformats.org/officeDocument/2006/relationships/hyperlink" Id="rId23" Target="https://uvao.mos.ru/about/staff/motyakin_petr_anatolievich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2025-06-23T09:19:37Z</dcterms:created>
  <dcterms:modified xsi:type="dcterms:W3CDTF">2025-06-23T09:19:37Z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